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44"/>
          <w:szCs w:val="44"/>
        </w:rPr>
      </w:pPr>
      <w:r>
        <w:rPr>
          <w:rFonts w:hint="eastAsia" w:ascii="黑体" w:hAnsi="黑体" w:eastAsia="黑体"/>
          <w:sz w:val="32"/>
          <w:szCs w:val="32"/>
        </w:rPr>
        <w:t>附件1</w:t>
      </w:r>
    </w:p>
    <w:p>
      <w:pPr>
        <w:jc w:val="center"/>
        <w:rPr>
          <w:rFonts w:hint="eastAsia" w:ascii="黑体" w:eastAsia="黑体"/>
          <w:sz w:val="44"/>
          <w:szCs w:val="44"/>
        </w:rPr>
      </w:pPr>
      <w:r>
        <w:rPr>
          <w:rFonts w:hint="eastAsia" w:ascii="黑体" w:hAnsi="黑体" w:eastAsia="黑体"/>
          <w:sz w:val="44"/>
          <w:szCs w:val="44"/>
        </w:rPr>
        <w:t>项目绩效自评报告表</w:t>
      </w:r>
    </w:p>
    <w:p>
      <w:pPr>
        <w:jc w:val="center"/>
        <w:rPr>
          <w:rFonts w:hint="eastAsia" w:ascii="楷体" w:hAnsi="楷体" w:eastAsia="楷体"/>
          <w:sz w:val="32"/>
          <w:szCs w:val="32"/>
        </w:rPr>
      </w:pPr>
      <w:r>
        <w:rPr>
          <w:rFonts w:hint="eastAsia" w:ascii="楷体" w:hAnsi="楷体" w:eastAsia="楷体"/>
          <w:sz w:val="32"/>
          <w:szCs w:val="32"/>
        </w:rPr>
        <w:t>（实施单位用）</w:t>
      </w:r>
    </w:p>
    <w:p>
      <w:pPr>
        <w:spacing w:line="360" w:lineRule="auto"/>
        <w:rPr>
          <w:rFonts w:hint="eastAsia" w:ascii="楷体" w:hAnsi="楷体" w:eastAsia="楷体"/>
          <w:sz w:val="32"/>
          <w:szCs w:val="32"/>
        </w:rPr>
      </w:pPr>
      <w:r>
        <w:rPr>
          <w:rFonts w:hint="eastAsia" w:ascii="楷体" w:hAnsi="楷体" w:eastAsia="楷体"/>
          <w:sz w:val="32"/>
          <w:szCs w:val="32"/>
        </w:rPr>
        <w:t>填报单位：</w:t>
      </w:r>
      <w:r>
        <w:rPr>
          <w:rFonts w:hint="eastAsia" w:ascii="楷体" w:hAnsi="楷体"/>
          <w:sz w:val="32"/>
          <w:szCs w:val="32"/>
          <w:lang w:eastAsia="zh-CN"/>
        </w:rPr>
        <w:t>邵阳市教育局</w:t>
      </w:r>
      <w:r>
        <w:rPr>
          <w:rFonts w:hint="eastAsia" w:ascii="楷体" w:hAnsi="楷体" w:eastAsia="楷体"/>
          <w:sz w:val="32"/>
          <w:szCs w:val="32"/>
        </w:rPr>
        <w:t xml:space="preserve"> 填报日期：</w:t>
      </w:r>
      <w:r>
        <w:rPr>
          <w:rFonts w:hint="eastAsia" w:ascii="楷体" w:hAnsi="楷体" w:eastAsia="楷体"/>
          <w:sz w:val="32"/>
          <w:szCs w:val="32"/>
          <w:lang w:val="en-US" w:eastAsia="zh-CN"/>
        </w:rPr>
        <w:t>2022</w:t>
      </w:r>
      <w:r>
        <w:rPr>
          <w:rFonts w:hint="eastAsia" w:ascii="楷体" w:hAnsi="楷体" w:eastAsia="楷体"/>
          <w:sz w:val="32"/>
          <w:szCs w:val="32"/>
        </w:rPr>
        <w:t>年</w:t>
      </w:r>
      <w:r>
        <w:rPr>
          <w:rFonts w:hint="eastAsia" w:ascii="楷体" w:hAnsi="楷体" w:eastAsia="楷体"/>
          <w:sz w:val="32"/>
          <w:szCs w:val="32"/>
          <w:lang w:val="en-US" w:eastAsia="zh-CN"/>
        </w:rPr>
        <w:t>9</w:t>
      </w:r>
      <w:r>
        <w:rPr>
          <w:rFonts w:hint="eastAsia" w:ascii="楷体" w:hAnsi="楷体" w:eastAsia="楷体"/>
          <w:sz w:val="32"/>
          <w:szCs w:val="32"/>
        </w:rPr>
        <w:t>月</w:t>
      </w:r>
      <w:r>
        <w:rPr>
          <w:rFonts w:hint="eastAsia" w:ascii="楷体" w:hAnsi="楷体" w:eastAsia="楷体"/>
          <w:sz w:val="32"/>
          <w:szCs w:val="32"/>
          <w:lang w:val="en-US" w:eastAsia="zh-CN"/>
        </w:rPr>
        <w:t>2</w:t>
      </w:r>
      <w:r>
        <w:rPr>
          <w:rFonts w:hint="eastAsia" w:ascii="楷体" w:hAnsi="楷体" w:eastAsia="楷体"/>
          <w:sz w:val="32"/>
          <w:szCs w:val="32"/>
        </w:rPr>
        <w:t xml:space="preserve">日   </w:t>
      </w:r>
    </w:p>
    <w:tbl>
      <w:tblPr>
        <w:tblStyle w:val="2"/>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50"/>
        <w:gridCol w:w="1796"/>
        <w:gridCol w:w="600"/>
        <w:gridCol w:w="1305"/>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7"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宋体" w:hAnsi="宋体" w:cs="宋体"/>
                <w:sz w:val="28"/>
                <w:szCs w:val="28"/>
              </w:rPr>
              <w:t> </w:t>
            </w:r>
          </w:p>
          <w:p>
            <w:pPr>
              <w:spacing w:line="560" w:lineRule="exact"/>
              <w:jc w:val="center"/>
              <w:rPr>
                <w:rFonts w:hint="eastAsia" w:ascii="楷体" w:hAnsi="楷体" w:eastAsia="楷体"/>
                <w:sz w:val="28"/>
                <w:szCs w:val="28"/>
              </w:rPr>
            </w:pPr>
            <w:r>
              <w:rPr>
                <w:rFonts w:hint="eastAsia" w:ascii="宋体" w:hAnsi="宋体" w:cs="宋体"/>
                <w:sz w:val="28"/>
                <w:szCs w:val="28"/>
              </w:rPr>
              <w:t> </w:t>
            </w:r>
          </w:p>
          <w:p>
            <w:pPr>
              <w:spacing w:line="560" w:lineRule="exact"/>
              <w:jc w:val="center"/>
              <w:rPr>
                <w:rFonts w:hint="eastAsia" w:ascii="楷体" w:hAnsi="楷体" w:eastAsia="楷体"/>
                <w:sz w:val="28"/>
                <w:szCs w:val="28"/>
              </w:rPr>
            </w:pPr>
            <w:r>
              <w:rPr>
                <w:rFonts w:hint="eastAsia" w:ascii="楷体" w:hAnsi="楷体" w:eastAsia="楷体"/>
                <w:sz w:val="28"/>
                <w:szCs w:val="28"/>
              </w:rPr>
              <w:t xml:space="preserve"> 基本情况</w:t>
            </w: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项目名称</w:t>
            </w:r>
          </w:p>
        </w:tc>
        <w:tc>
          <w:tcPr>
            <w:tcW w:w="6506" w:type="dxa"/>
            <w:gridSpan w:val="6"/>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lang w:val="en-US" w:eastAsia="zh-CN"/>
              </w:rPr>
              <w:t>“五项管理”专项督查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项目主要内容</w:t>
            </w:r>
          </w:p>
        </w:tc>
        <w:tc>
          <w:tcPr>
            <w:tcW w:w="6506" w:type="dxa"/>
            <w:gridSpan w:val="6"/>
            <w:tcBorders>
              <w:top w:val="single" w:color="auto" w:sz="4" w:space="0"/>
              <w:left w:val="nil"/>
              <w:bottom w:val="single" w:color="auto" w:sz="4" w:space="0"/>
              <w:right w:val="single" w:color="auto" w:sz="4" w:space="0"/>
            </w:tcBorders>
          </w:tcPr>
          <w:p>
            <w:pPr>
              <w:spacing w:line="540" w:lineRule="exact"/>
              <w:ind w:firstLine="140" w:firstLineChars="50"/>
              <w:jc w:val="left"/>
              <w:rPr>
                <w:rFonts w:hint="default" w:ascii="楷体" w:hAnsi="楷体" w:eastAsia="楷体"/>
                <w:sz w:val="28"/>
                <w:szCs w:val="28"/>
                <w:lang w:val="en-US"/>
              </w:rPr>
            </w:pPr>
            <w:r>
              <w:rPr>
                <w:rFonts w:hint="eastAsia" w:ascii="楷体" w:hAnsi="楷体" w:eastAsia="楷体"/>
                <w:sz w:val="28"/>
                <w:szCs w:val="28"/>
                <w:lang w:val="en-US" w:eastAsia="zh-CN"/>
              </w:rPr>
              <w:t>1.</w:t>
            </w:r>
            <w:r>
              <w:rPr>
                <w:rFonts w:hint="eastAsia" w:ascii="楷体" w:hAnsi="楷体" w:eastAsia="楷体"/>
                <w:sz w:val="28"/>
                <w:szCs w:val="28"/>
                <w:lang w:eastAsia="zh-CN"/>
              </w:rPr>
              <w:t>专家评审费</w:t>
            </w:r>
            <w:r>
              <w:rPr>
                <w:rFonts w:hint="eastAsia" w:ascii="楷体" w:hAnsi="楷体" w:eastAsia="楷体"/>
                <w:sz w:val="28"/>
                <w:szCs w:val="28"/>
                <w:lang w:val="en-US" w:eastAsia="zh-CN"/>
              </w:rPr>
              <w:t>2.</w:t>
            </w:r>
            <w:r>
              <w:rPr>
                <w:rFonts w:hint="eastAsia" w:ascii="楷体" w:hAnsi="楷体" w:eastAsia="楷体"/>
                <w:sz w:val="28"/>
                <w:szCs w:val="28"/>
                <w:lang w:eastAsia="zh-CN"/>
              </w:rPr>
              <w:t>住宿、伙食费</w:t>
            </w:r>
            <w:r>
              <w:rPr>
                <w:rFonts w:hint="eastAsia" w:ascii="楷体" w:hAnsi="楷体" w:eastAsia="楷体"/>
                <w:sz w:val="28"/>
                <w:szCs w:val="28"/>
                <w:lang w:val="en-US" w:eastAsia="zh-CN"/>
              </w:rPr>
              <w:t>3.会议场地费4.车辆租金5.资料打印费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项目单位</w:t>
            </w:r>
          </w:p>
        </w:tc>
        <w:tc>
          <w:tcPr>
            <w:tcW w:w="2396" w:type="dxa"/>
            <w:gridSpan w:val="2"/>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lang w:eastAsia="zh-CN"/>
              </w:rPr>
              <w:t>邵阳市人民政府教育督导委员会办公室</w:t>
            </w:r>
          </w:p>
        </w:tc>
        <w:tc>
          <w:tcPr>
            <w:tcW w:w="2070"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 xml:space="preserve"> 主管部门</w:t>
            </w:r>
          </w:p>
        </w:tc>
        <w:tc>
          <w:tcPr>
            <w:tcW w:w="2040" w:type="dxa"/>
            <w:gridSpan w:val="2"/>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40" w:lineRule="exact"/>
              <w:jc w:val="center"/>
              <w:rPr>
                <w:rFonts w:ascii="楷体" w:hAnsi="楷体" w:eastAsia="楷体"/>
                <w:sz w:val="28"/>
                <w:szCs w:val="28"/>
              </w:rPr>
            </w:pPr>
            <w:r>
              <w:rPr>
                <w:rFonts w:hint="eastAsia" w:ascii="楷体" w:hAnsi="楷体" w:eastAsia="楷体"/>
                <w:sz w:val="28"/>
                <w:szCs w:val="28"/>
              </w:rPr>
              <w:t>单位负责人</w:t>
            </w:r>
          </w:p>
        </w:tc>
        <w:tc>
          <w:tcPr>
            <w:tcW w:w="2396" w:type="dxa"/>
            <w:gridSpan w:val="2"/>
            <w:tcBorders>
              <w:top w:val="single" w:color="auto" w:sz="4" w:space="0"/>
              <w:left w:val="nil"/>
              <w:bottom w:val="single" w:color="auto" w:sz="4" w:space="0"/>
              <w:right w:val="single" w:color="auto" w:sz="4" w:space="0"/>
            </w:tcBorders>
          </w:tcPr>
          <w:p>
            <w:pPr>
              <w:spacing w:line="540" w:lineRule="exact"/>
              <w:jc w:val="left"/>
              <w:rPr>
                <w:rFonts w:hint="eastAsia" w:ascii="楷体" w:hAnsi="楷体" w:eastAsia="楷体"/>
                <w:sz w:val="28"/>
                <w:szCs w:val="28"/>
                <w:lang w:eastAsia="zh-CN"/>
              </w:rPr>
            </w:pPr>
            <w:r>
              <w:rPr>
                <w:rFonts w:hint="eastAsia" w:ascii="楷体" w:hAnsi="楷体" w:eastAsia="楷体"/>
                <w:sz w:val="28"/>
                <w:szCs w:val="28"/>
                <w:lang w:eastAsia="zh-CN"/>
              </w:rPr>
              <w:t>肖玉叶</w:t>
            </w:r>
          </w:p>
        </w:tc>
        <w:tc>
          <w:tcPr>
            <w:tcW w:w="2070"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项目负责人</w:t>
            </w:r>
          </w:p>
        </w:tc>
        <w:tc>
          <w:tcPr>
            <w:tcW w:w="2040" w:type="dxa"/>
            <w:gridSpan w:val="2"/>
            <w:tcBorders>
              <w:top w:val="single" w:color="auto" w:sz="4" w:space="0"/>
              <w:left w:val="nil"/>
              <w:bottom w:val="single" w:color="auto" w:sz="4" w:space="0"/>
              <w:right w:val="single" w:color="auto" w:sz="4" w:space="0"/>
            </w:tcBorders>
          </w:tcPr>
          <w:p>
            <w:pPr>
              <w:spacing w:line="540" w:lineRule="exact"/>
              <w:jc w:val="left"/>
              <w:rPr>
                <w:rFonts w:hint="eastAsia" w:ascii="楷体" w:hAnsi="楷体" w:eastAsia="楷体"/>
                <w:sz w:val="28"/>
                <w:szCs w:val="28"/>
                <w:lang w:eastAsia="zh-CN"/>
              </w:rPr>
            </w:pPr>
            <w:r>
              <w:rPr>
                <w:rFonts w:hint="eastAsia" w:ascii="楷体" w:hAnsi="楷体" w:eastAsia="楷体"/>
                <w:sz w:val="28"/>
                <w:szCs w:val="28"/>
                <w:lang w:eastAsia="zh-CN"/>
              </w:rPr>
              <w:t>杨进琼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4"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项目属性</w:t>
            </w:r>
          </w:p>
        </w:tc>
        <w:tc>
          <w:tcPr>
            <w:tcW w:w="6506" w:type="dxa"/>
            <w:gridSpan w:val="6"/>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rPr>
              <w:t xml:space="preserve"> □经常性  □一次性  </w:t>
            </w:r>
            <w:r>
              <w:rPr>
                <w:rFonts w:hint="eastAsia" w:ascii="楷体" w:hAnsi="楷体" w:eastAsia="楷体"/>
                <w:sz w:val="28"/>
                <w:szCs w:val="28"/>
                <w:lang w:eastAsia="zh-CN"/>
              </w:rPr>
              <w:t>☑</w:t>
            </w:r>
            <w:r>
              <w:rPr>
                <w:rFonts w:hint="eastAsia" w:ascii="楷体" w:hAnsi="楷体" w:eastAsia="楷体"/>
                <w:sz w:val="28"/>
                <w:szCs w:val="28"/>
              </w:rPr>
              <w:t xml:space="preserve">新增  </w:t>
            </w:r>
            <w:r>
              <w:rPr>
                <w:rFonts w:hint="eastAsia" w:ascii="楷体" w:hAnsi="楷体" w:eastAsia="楷体"/>
                <w:sz w:val="28"/>
                <w:szCs w:val="28"/>
                <w:lang w:eastAsia="zh-CN"/>
              </w:rPr>
              <w:t>□</w:t>
            </w:r>
            <w:r>
              <w:rPr>
                <w:rFonts w:hint="eastAsia" w:ascii="楷体" w:hAnsi="楷体" w:eastAsia="楷体"/>
                <w:sz w:val="28"/>
                <w:szCs w:val="28"/>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2"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资金总额    及构成</w:t>
            </w:r>
          </w:p>
        </w:tc>
        <w:tc>
          <w:tcPr>
            <w:tcW w:w="6506" w:type="dxa"/>
            <w:gridSpan w:val="6"/>
            <w:tcBorders>
              <w:top w:val="single" w:color="auto" w:sz="4" w:space="0"/>
              <w:left w:val="nil"/>
              <w:bottom w:val="single" w:color="auto" w:sz="4" w:space="0"/>
              <w:right w:val="single" w:color="auto" w:sz="4" w:space="0"/>
            </w:tcBorders>
          </w:tcPr>
          <w:p>
            <w:pPr>
              <w:spacing w:line="0" w:lineRule="atLeast"/>
              <w:jc w:val="left"/>
              <w:rPr>
                <w:rFonts w:hint="eastAsia" w:ascii="楷体" w:hAnsi="楷体" w:eastAsia="楷体"/>
                <w:sz w:val="28"/>
                <w:szCs w:val="28"/>
                <w:lang w:val="en-US" w:eastAsia="zh-CN"/>
              </w:rPr>
            </w:pPr>
            <w:r>
              <w:rPr>
                <w:rFonts w:hint="eastAsia" w:ascii="楷体" w:hAnsi="楷体" w:eastAsia="楷体"/>
                <w:sz w:val="28"/>
                <w:szCs w:val="28"/>
              </w:rPr>
              <w:t>总额：</w:t>
            </w:r>
            <w:r>
              <w:rPr>
                <w:rFonts w:hint="eastAsia" w:ascii="楷体" w:hAnsi="楷体" w:eastAsia="楷体"/>
                <w:sz w:val="28"/>
                <w:szCs w:val="28"/>
                <w:lang w:val="en-US" w:eastAsia="zh-CN"/>
              </w:rPr>
              <w:t>10</w:t>
            </w:r>
            <w:r>
              <w:rPr>
                <w:rFonts w:hint="eastAsia" w:ascii="楷体" w:hAnsi="楷体" w:eastAsia="楷体"/>
                <w:sz w:val="28"/>
                <w:szCs w:val="28"/>
              </w:rPr>
              <w:t>万元，其中：省级财政  万元；市级财政</w:t>
            </w:r>
            <w:r>
              <w:rPr>
                <w:rFonts w:hint="eastAsia" w:ascii="楷体" w:hAnsi="楷体" w:eastAsia="楷体"/>
                <w:sz w:val="28"/>
                <w:szCs w:val="28"/>
                <w:lang w:val="en-US" w:eastAsia="zh-CN"/>
              </w:rPr>
              <w:t>10</w:t>
            </w:r>
            <w:r>
              <w:rPr>
                <w:rFonts w:hint="eastAsia" w:ascii="楷体" w:hAnsi="楷体" w:eastAsia="楷体"/>
                <w:sz w:val="28"/>
                <w:szCs w:val="28"/>
              </w:rPr>
              <w:t>万元；其他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项目起止时间</w:t>
            </w:r>
          </w:p>
        </w:tc>
        <w:tc>
          <w:tcPr>
            <w:tcW w:w="6506" w:type="dxa"/>
            <w:gridSpan w:val="6"/>
            <w:tcBorders>
              <w:top w:val="single" w:color="auto" w:sz="4" w:space="0"/>
              <w:left w:val="nil"/>
              <w:bottom w:val="single" w:color="auto" w:sz="4" w:space="0"/>
              <w:right w:val="single" w:color="auto" w:sz="4" w:space="0"/>
            </w:tcBorders>
          </w:tcPr>
          <w:p>
            <w:pPr>
              <w:spacing w:line="560" w:lineRule="exact"/>
              <w:ind w:firstLine="280" w:firstLineChars="100"/>
              <w:jc w:val="left"/>
              <w:rPr>
                <w:rFonts w:ascii="楷体" w:hAnsi="楷体" w:eastAsia="楷体"/>
                <w:sz w:val="28"/>
                <w:szCs w:val="28"/>
              </w:rPr>
            </w:pPr>
            <w:r>
              <w:rPr>
                <w:rFonts w:hint="eastAsia" w:ascii="楷体" w:hAnsi="楷体" w:eastAsia="楷体"/>
                <w:sz w:val="28"/>
                <w:szCs w:val="28"/>
                <w:lang w:val="en-US" w:eastAsia="zh-CN"/>
              </w:rPr>
              <w:t>2021</w:t>
            </w:r>
            <w:r>
              <w:rPr>
                <w:rFonts w:hint="eastAsia" w:ascii="楷体" w:hAnsi="楷体" w:eastAsia="楷体"/>
                <w:sz w:val="28"/>
                <w:szCs w:val="28"/>
              </w:rPr>
              <w:t>年</w:t>
            </w:r>
            <w:r>
              <w:rPr>
                <w:rFonts w:hint="eastAsia" w:ascii="楷体" w:hAnsi="楷体" w:eastAsia="楷体"/>
                <w:sz w:val="28"/>
                <w:szCs w:val="28"/>
                <w:lang w:val="en-US" w:eastAsia="zh-CN"/>
              </w:rPr>
              <w:t>5</w:t>
            </w:r>
            <w:r>
              <w:rPr>
                <w:rFonts w:hint="eastAsia" w:ascii="楷体" w:hAnsi="楷体" w:eastAsia="楷体"/>
                <w:sz w:val="28"/>
                <w:szCs w:val="28"/>
              </w:rPr>
              <w:t>月起至</w:t>
            </w:r>
            <w:r>
              <w:rPr>
                <w:rFonts w:hint="eastAsia" w:ascii="楷体" w:hAnsi="楷体" w:eastAsia="楷体"/>
                <w:sz w:val="28"/>
                <w:szCs w:val="28"/>
                <w:lang w:val="en-US" w:eastAsia="zh-CN"/>
              </w:rPr>
              <w:t>2021</w:t>
            </w:r>
            <w:r>
              <w:rPr>
                <w:rFonts w:hint="eastAsia" w:ascii="楷体" w:hAnsi="楷体" w:eastAsia="楷体"/>
                <w:sz w:val="28"/>
                <w:szCs w:val="28"/>
              </w:rPr>
              <w:t>年</w:t>
            </w:r>
            <w:r>
              <w:rPr>
                <w:rFonts w:hint="eastAsia" w:ascii="楷体" w:hAnsi="楷体" w:eastAsia="楷体"/>
                <w:sz w:val="28"/>
                <w:szCs w:val="28"/>
                <w:lang w:val="en-US" w:eastAsia="zh-CN"/>
              </w:rPr>
              <w:t>12</w:t>
            </w:r>
            <w:r>
              <w:rPr>
                <w:rFonts w:hint="eastAsia" w:ascii="楷体" w:hAnsi="楷体" w:eastAsia="楷体"/>
                <w:sz w:val="28"/>
                <w:szCs w:val="28"/>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实施情况</w:t>
            </w: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项目立项依据</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lang w:val="en-US" w:eastAsia="zh-CN"/>
              </w:rPr>
              <w:t>根据国务院教育督导委员会《关于组织责任督学进行“五项管理”督导的通知》（国教督办函〔2021〕32号）、《关于印发＜湖南省组织责任督学开展“五项管理”督导工作方案＞的通知》（湘教督办〔2021〕15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可行性研究报告结论</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lang w:eastAsia="zh-CN"/>
              </w:rPr>
              <w:t>根据</w:t>
            </w:r>
            <w:r>
              <w:rPr>
                <w:rFonts w:hint="eastAsia" w:ascii="楷体" w:hAnsi="楷体" w:eastAsia="楷体"/>
                <w:sz w:val="28"/>
                <w:szCs w:val="28"/>
                <w:lang w:val="en-US" w:eastAsia="zh-CN"/>
              </w:rPr>
              <w:t>国务院教育督导委员会</w:t>
            </w:r>
            <w:r>
              <w:rPr>
                <w:rFonts w:hint="eastAsia" w:ascii="楷体" w:hAnsi="楷体" w:eastAsia="楷体"/>
                <w:sz w:val="28"/>
                <w:szCs w:val="28"/>
                <w:lang w:eastAsia="zh-CN"/>
              </w:rPr>
              <w:t>和省教育督导委员会部署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专家评审论证 结论</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hint="eastAsia" w:ascii="楷体" w:hAnsi="楷体" w:eastAsia="楷体"/>
                <w:sz w:val="28"/>
                <w:szCs w:val="28"/>
                <w:lang w:eastAsia="zh-CN"/>
              </w:rPr>
            </w:pPr>
            <w:r>
              <w:rPr>
                <w:rFonts w:hint="eastAsia" w:ascii="楷体" w:hAnsi="楷体" w:eastAsia="楷体"/>
                <w:sz w:val="28"/>
                <w:szCs w:val="28"/>
                <w:lang w:eastAsia="zh-CN"/>
              </w:rPr>
              <w:t>形成了“五项管理”专项督查情况通报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是否实施政府采购及金额</w:t>
            </w: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ascii="楷体" w:hAnsi="楷体" w:eastAsia="楷体"/>
                <w:sz w:val="28"/>
                <w:szCs w:val="28"/>
              </w:rPr>
            </w:pPr>
          </w:p>
        </w:tc>
        <w:tc>
          <w:tcPr>
            <w:tcW w:w="6506" w:type="dxa"/>
            <w:gridSpan w:val="6"/>
            <w:tcBorders>
              <w:top w:val="single" w:color="auto" w:sz="4" w:space="0"/>
              <w:left w:val="nil"/>
              <w:bottom w:val="single" w:color="auto" w:sz="4" w:space="0"/>
              <w:right w:val="single" w:color="auto" w:sz="4" w:space="0"/>
            </w:tcBorders>
          </w:tcPr>
          <w:p>
            <w:pPr>
              <w:spacing w:line="360" w:lineRule="exac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 xml:space="preserve">否   </w:t>
            </w:r>
            <w:r>
              <w:rPr>
                <w:rFonts w:hint="eastAsia" w:ascii="楷体" w:hAnsi="楷体" w:eastAsia="楷体"/>
                <w:sz w:val="28"/>
                <w:szCs w:val="28"/>
              </w:rPr>
              <w:br w:type="textWrapping"/>
            </w:r>
            <w:r>
              <w:rPr>
                <w:rFonts w:hint="eastAsia" w:ascii="楷体" w:hAnsi="楷体" w:eastAsia="楷体"/>
                <w:sz w:val="28"/>
                <w:szCs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    招投标</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6"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是否实行国库     集中支付</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22"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400" w:lineRule="exact"/>
              <w:jc w:val="center"/>
              <w:rPr>
                <w:rFonts w:ascii="楷体" w:hAnsi="楷体" w:eastAsia="楷体"/>
                <w:sz w:val="28"/>
                <w:szCs w:val="28"/>
              </w:rPr>
            </w:pPr>
            <w:r>
              <w:rPr>
                <w:rFonts w:hint="eastAsia" w:ascii="楷体" w:hAnsi="楷体" w:eastAsia="楷体"/>
                <w:sz w:val="28"/>
                <w:szCs w:val="28"/>
              </w:rPr>
              <w:t>是否实行工程代理和投资评审制</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是否实行合同管理制</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p>
            <w:pPr>
              <w:spacing w:line="560" w:lineRule="exact"/>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是否实行财政双控账户管理</w:t>
            </w:r>
          </w:p>
          <w:p>
            <w:pPr>
              <w:spacing w:line="360" w:lineRule="exact"/>
              <w:jc w:val="center"/>
              <w:rPr>
                <w:rFonts w:ascii="楷体" w:hAnsi="楷体" w:eastAsia="楷体"/>
                <w:sz w:val="28"/>
                <w:szCs w:val="28"/>
              </w:rPr>
            </w:pPr>
            <w:r>
              <w:rPr>
                <w:rFonts w:hint="eastAsia" w:ascii="楷体" w:hAnsi="楷体" w:eastAsia="楷体"/>
                <w:sz w:val="28"/>
                <w:szCs w:val="28"/>
              </w:rPr>
              <w:t>管理</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是否实行财政专户管理</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7" w:hRule="atLeast"/>
        </w:trPr>
        <w:tc>
          <w:tcPr>
            <w:tcW w:w="540"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楷体" w:hAnsi="楷体" w:eastAsia="楷体"/>
                <w:sz w:val="28"/>
                <w:szCs w:val="28"/>
              </w:rPr>
            </w:pPr>
            <w:r>
              <w:rPr>
                <w:rFonts w:hint="eastAsia" w:ascii="楷体" w:hAnsi="楷体" w:eastAsia="楷体"/>
                <w:sz w:val="28"/>
                <w:szCs w:val="28"/>
              </w:rPr>
              <w:t>管理情况</w:t>
            </w: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管理制度    和办法名称</w:t>
            </w:r>
          </w:p>
        </w:tc>
        <w:tc>
          <w:tcPr>
            <w:tcW w:w="6506" w:type="dxa"/>
            <w:gridSpan w:val="6"/>
            <w:tcBorders>
              <w:top w:val="single" w:color="auto" w:sz="4" w:space="0"/>
              <w:left w:val="nil"/>
              <w:bottom w:val="single" w:color="auto" w:sz="4" w:space="0"/>
              <w:right w:val="single" w:color="auto" w:sz="4" w:space="0"/>
            </w:tcBorders>
          </w:tcPr>
          <w:p>
            <w:pPr>
              <w:spacing w:line="360" w:lineRule="exact"/>
              <w:jc w:val="left"/>
              <w:rPr>
                <w:rFonts w:ascii="楷体" w:hAnsi="楷体" w:eastAsia="楷体"/>
                <w:sz w:val="28"/>
                <w:szCs w:val="28"/>
              </w:rPr>
            </w:pPr>
            <w:r>
              <w:rPr>
                <w:rFonts w:hint="eastAsia" w:ascii="楷体" w:hAnsi="楷体" w:eastAsia="楷体"/>
                <w:sz w:val="28"/>
                <w:szCs w:val="28"/>
              </w:rPr>
              <w:t>注明实施该项目管理所依据的管理制度和办法的具体名称。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具体工作措施</w:t>
            </w:r>
          </w:p>
        </w:tc>
        <w:tc>
          <w:tcPr>
            <w:tcW w:w="6506" w:type="dxa"/>
            <w:gridSpan w:val="6"/>
            <w:tcBorders>
              <w:top w:val="single" w:color="auto" w:sz="4" w:space="0"/>
              <w:left w:val="nil"/>
              <w:bottom w:val="single" w:color="auto" w:sz="4" w:space="0"/>
              <w:right w:val="single" w:color="auto" w:sz="4" w:space="0"/>
            </w:tcBorders>
          </w:tcPr>
          <w:p>
            <w:pPr>
              <w:spacing w:line="0" w:lineRule="atLeast"/>
              <w:jc w:val="both"/>
              <w:rPr>
                <w:rFonts w:hint="eastAsia" w:ascii="楷体" w:hAnsi="楷体" w:eastAsia="楷体" w:cs="Times New Roman"/>
                <w:sz w:val="28"/>
                <w:szCs w:val="28"/>
                <w:lang w:val="en-US" w:eastAsia="zh-CN"/>
              </w:rPr>
            </w:pPr>
            <w:r>
              <w:rPr>
                <w:rFonts w:hint="eastAsia" w:ascii="楷体" w:hAnsi="楷体" w:eastAsia="楷体" w:cs="Times New Roman"/>
                <w:sz w:val="28"/>
                <w:szCs w:val="28"/>
                <w:lang w:val="en-US" w:eastAsia="zh-CN"/>
              </w:rPr>
              <w:t>1.从5月起，以县为单位组织全市中小学责任督学开展每月一督并上报月工作台账。</w:t>
            </w:r>
          </w:p>
          <w:p>
            <w:pPr>
              <w:spacing w:line="0" w:lineRule="atLeast"/>
              <w:jc w:val="both"/>
              <w:rPr>
                <w:rFonts w:hint="eastAsia" w:ascii="楷体" w:hAnsi="楷体" w:eastAsia="楷体" w:cs="Times New Roman"/>
                <w:sz w:val="28"/>
                <w:szCs w:val="28"/>
                <w:lang w:val="en-US" w:eastAsia="zh-CN"/>
              </w:rPr>
            </w:pPr>
            <w:r>
              <w:rPr>
                <w:rFonts w:hint="eastAsia" w:ascii="楷体" w:hAnsi="楷体" w:eastAsia="楷体" w:cs="Times New Roman"/>
                <w:sz w:val="28"/>
                <w:szCs w:val="28"/>
                <w:lang w:val="en-US" w:eastAsia="zh-CN"/>
              </w:rPr>
              <w:t>2.集中开展多频次政策宣传及问卷调查工作</w:t>
            </w:r>
            <w:r>
              <w:rPr>
                <w:rFonts w:hint="eastAsia" w:ascii="楷体" w:hAnsi="楷体" w:eastAsia="楷体" w:cs="Times New Roman"/>
                <w:sz w:val="28"/>
                <w:szCs w:val="28"/>
                <w:lang w:eastAsia="zh-CN"/>
              </w:rPr>
              <w:t>。</w:t>
            </w:r>
          </w:p>
          <w:p>
            <w:pPr>
              <w:spacing w:line="0" w:lineRule="atLeast"/>
              <w:jc w:val="both"/>
              <w:rPr>
                <w:rFonts w:hint="default" w:ascii="楷体" w:hAnsi="楷体" w:eastAsia="楷体" w:cs="Times New Roman"/>
                <w:sz w:val="28"/>
                <w:szCs w:val="28"/>
                <w:lang w:val="en-US" w:eastAsia="zh-CN"/>
              </w:rPr>
            </w:pPr>
            <w:r>
              <w:rPr>
                <w:rFonts w:hint="eastAsia" w:ascii="楷体" w:hAnsi="楷体" w:eastAsia="楷体" w:cs="Times New Roman"/>
                <w:sz w:val="28"/>
                <w:szCs w:val="28"/>
                <w:lang w:val="en-US" w:eastAsia="zh-CN"/>
              </w:rPr>
              <w:t>3.市人民政府</w:t>
            </w:r>
            <w:r>
              <w:rPr>
                <w:rFonts w:hint="eastAsia" w:ascii="楷体" w:hAnsi="楷体" w:eastAsia="楷体" w:cs="Times New Roman"/>
                <w:sz w:val="28"/>
                <w:szCs w:val="28"/>
                <w:lang w:eastAsia="zh-CN"/>
              </w:rPr>
              <w:t>教育督导委员会组织专家开展了三轮督查并下发通报。</w:t>
            </w:r>
          </w:p>
          <w:p>
            <w:pPr>
              <w:spacing w:line="0" w:lineRule="atLeast"/>
              <w:jc w:val="both"/>
              <w:rPr>
                <w:rFonts w:ascii="楷体" w:hAnsi="楷体" w:eastAsia="楷体"/>
                <w:sz w:val="28"/>
                <w:szCs w:val="28"/>
              </w:rPr>
            </w:pPr>
            <w:r>
              <w:rPr>
                <w:rFonts w:hint="eastAsia" w:ascii="楷体" w:hAnsi="楷体" w:eastAsia="楷体" w:cs="Times New Roman"/>
                <w:sz w:val="28"/>
                <w:szCs w:val="28"/>
                <w:lang w:val="en-US" w:eastAsia="zh-CN"/>
              </w:rPr>
              <w:t>4.收集优秀案例及经验材料上报省督导办</w:t>
            </w:r>
            <w:r>
              <w:rPr>
                <w:rFonts w:hint="eastAsia" w:ascii="楷体" w:hAnsi="楷体" w:eastAsia="楷体"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2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项目调整内容及报批程序和手续</w:t>
            </w:r>
          </w:p>
        </w:tc>
        <w:tc>
          <w:tcPr>
            <w:tcW w:w="6506" w:type="dxa"/>
            <w:gridSpan w:val="6"/>
            <w:tcBorders>
              <w:top w:val="single" w:color="auto" w:sz="4" w:space="0"/>
              <w:left w:val="nil"/>
              <w:bottom w:val="single" w:color="auto" w:sz="4" w:space="0"/>
              <w:right w:val="single" w:color="auto" w:sz="4" w:space="0"/>
            </w:tcBorders>
            <w:vAlign w:val="center"/>
          </w:tcPr>
          <w:p>
            <w:pPr>
              <w:spacing w:line="320" w:lineRule="exact"/>
              <w:jc w:val="left"/>
              <w:rPr>
                <w:rFonts w:ascii="楷体" w:hAnsi="楷体" w:eastAsia="楷体"/>
                <w:sz w:val="28"/>
                <w:szCs w:val="28"/>
              </w:rPr>
            </w:pPr>
            <w:r>
              <w:rPr>
                <w:rFonts w:hint="eastAsia" w:ascii="楷体" w:hAnsi="楷体" w:eastAsia="楷体"/>
                <w:sz w:val="28"/>
                <w:szCs w:val="28"/>
                <w:lang w:eastAsia="zh-CN"/>
              </w:rPr>
              <w:t>未</w:t>
            </w:r>
            <w:r>
              <w:rPr>
                <w:rFonts w:hint="eastAsia" w:ascii="楷体" w:hAnsi="楷体" w:eastAsia="楷体"/>
                <w:sz w:val="28"/>
                <w:szCs w:val="28"/>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项目完工验收情况</w:t>
            </w:r>
          </w:p>
        </w:tc>
        <w:tc>
          <w:tcPr>
            <w:tcW w:w="6506" w:type="dxa"/>
            <w:gridSpan w:val="6"/>
            <w:tcBorders>
              <w:top w:val="single" w:color="auto" w:sz="4" w:space="0"/>
              <w:left w:val="nil"/>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lang w:eastAsia="zh-CN"/>
              </w:rPr>
              <w:t>圆满完成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5" w:hRule="atLeast"/>
        </w:trPr>
        <w:tc>
          <w:tcPr>
            <w:tcW w:w="540" w:type="dxa"/>
            <w:vMerge w:val="restart"/>
            <w:tcBorders>
              <w:top w:val="nil"/>
              <w:left w:val="single" w:color="auto" w:sz="4" w:space="0"/>
              <w:bottom w:val="single" w:color="auto" w:sz="4" w:space="0"/>
              <w:right w:val="single" w:color="auto" w:sz="4" w:space="0"/>
            </w:tcBorders>
          </w:tcPr>
          <w:p>
            <w:pPr>
              <w:spacing w:line="0" w:lineRule="atLeast"/>
              <w:rPr>
                <w:rFonts w:ascii="楷体" w:hAnsi="楷体" w:eastAsia="楷体"/>
                <w:sz w:val="28"/>
                <w:szCs w:val="28"/>
              </w:rPr>
            </w:pPr>
            <w:r>
              <w:rPr>
                <w:rFonts w:hint="eastAsia" w:ascii="楷体" w:hAnsi="楷体" w:eastAsia="楷体"/>
                <w:sz w:val="28"/>
                <w:szCs w:val="28"/>
              </w:rPr>
              <w:t>资金管理情况</w:t>
            </w: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资金使用管理</w:t>
            </w:r>
          </w:p>
        </w:tc>
        <w:tc>
          <w:tcPr>
            <w:tcW w:w="6506" w:type="dxa"/>
            <w:gridSpan w:val="6"/>
            <w:tcBorders>
              <w:top w:val="single" w:color="auto" w:sz="4" w:space="0"/>
              <w:left w:val="nil"/>
              <w:bottom w:val="single" w:color="auto" w:sz="4" w:space="0"/>
              <w:right w:val="single" w:color="auto" w:sz="4" w:space="0"/>
            </w:tcBorders>
            <w:vAlign w:val="center"/>
          </w:tcPr>
          <w:p>
            <w:pPr>
              <w:jc w:val="left"/>
              <w:rPr>
                <w:rFonts w:ascii="楷体" w:hAnsi="楷体" w:eastAsia="楷体"/>
                <w:sz w:val="28"/>
                <w:szCs w:val="28"/>
              </w:rPr>
            </w:pPr>
            <w:r>
              <w:rPr>
                <w:rFonts w:hint="eastAsia" w:ascii="楷体" w:hAnsi="楷体" w:eastAsia="楷体"/>
                <w:sz w:val="28"/>
                <w:szCs w:val="28"/>
              </w:rPr>
              <w:t>无超标准开支、超预算等情况。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9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财务管理制度</w:t>
            </w:r>
          </w:p>
        </w:tc>
        <w:tc>
          <w:tcPr>
            <w:tcW w:w="6506" w:type="dxa"/>
            <w:gridSpan w:val="6"/>
            <w:tcBorders>
              <w:top w:val="single" w:color="auto" w:sz="4" w:space="0"/>
              <w:left w:val="nil"/>
              <w:bottom w:val="single" w:color="auto" w:sz="4" w:space="0"/>
              <w:right w:val="single" w:color="auto" w:sz="4" w:space="0"/>
            </w:tcBorders>
            <w:vAlign w:val="center"/>
          </w:tcPr>
          <w:p>
            <w:pPr>
              <w:spacing w:line="560" w:lineRule="exact"/>
              <w:rPr>
                <w:rFonts w:ascii="楷体" w:hAnsi="楷体" w:eastAsia="楷体"/>
                <w:sz w:val="28"/>
                <w:szCs w:val="28"/>
              </w:rPr>
            </w:pPr>
            <w:r>
              <w:rPr>
                <w:rFonts w:ascii="楷体" w:hAnsi="楷体" w:eastAsia="楷体"/>
                <w:sz w:val="28"/>
                <w:szCs w:val="28"/>
              </w:rPr>
              <w:t>报账管理制度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1"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00" w:lineRule="exact"/>
              <w:ind w:left="113" w:right="113" w:firstLine="560" w:firstLineChars="200"/>
              <w:rPr>
                <w:rFonts w:ascii="楷体" w:hAnsi="楷体" w:eastAsia="楷体"/>
                <w:sz w:val="28"/>
                <w:szCs w:val="28"/>
              </w:rPr>
            </w:pPr>
            <w:r>
              <w:rPr>
                <w:rFonts w:hint="eastAsia" w:ascii="楷体" w:hAnsi="楷体" w:eastAsia="楷体"/>
                <w:sz w:val="28"/>
                <w:szCs w:val="28"/>
              </w:rPr>
              <w:t>资</w:t>
            </w:r>
            <w:r>
              <w:rPr>
                <w:rFonts w:hint="eastAsia" w:ascii="楷体" w:hAnsi="楷体" w:eastAsia="楷体"/>
                <w:sz w:val="28"/>
                <w:szCs w:val="28"/>
                <w:lang w:eastAsia="zh-CN"/>
              </w:rPr>
              <w:t>资</w:t>
            </w:r>
            <w:r>
              <w:rPr>
                <w:rFonts w:hint="eastAsia" w:ascii="楷体" w:hAnsi="楷体" w:eastAsia="楷体"/>
                <w:sz w:val="28"/>
                <w:szCs w:val="28"/>
              </w:rPr>
              <w:t>金到位使用情况</w:t>
            </w: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内容</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应到位资金（万元）</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实际到位资金（万元）</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实际支出（万元）</w:t>
            </w: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ind w:firstLine="280" w:firstLineChars="100"/>
              <w:rPr>
                <w:rFonts w:ascii="楷体" w:hAnsi="楷体" w:eastAsia="楷体"/>
                <w:sz w:val="28"/>
                <w:szCs w:val="28"/>
              </w:rPr>
            </w:pPr>
            <w:r>
              <w:rPr>
                <w:rFonts w:hint="eastAsia" w:ascii="楷体" w:hAnsi="楷体" w:eastAsia="楷体"/>
                <w:sz w:val="28"/>
                <w:szCs w:val="28"/>
              </w:rPr>
              <w:t>中央财政</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 xml:space="preserve">       </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省级财政</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市级财政</w:t>
            </w:r>
          </w:p>
        </w:tc>
        <w:tc>
          <w:tcPr>
            <w:tcW w:w="1796" w:type="dxa"/>
            <w:tcBorders>
              <w:top w:val="single" w:color="auto" w:sz="4" w:space="0"/>
              <w:left w:val="nil"/>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10</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10</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w:t>
            </w:r>
            <w:bookmarkStart w:id="0" w:name="_GoBack"/>
            <w:bookmarkEnd w:id="0"/>
            <w:r>
              <w:rPr>
                <w:rFonts w:hint="eastAsia" w:ascii="楷体" w:hAnsi="楷体" w:eastAsia="楷体"/>
                <w:sz w:val="28"/>
                <w:szCs w:val="28"/>
                <w:lang w:val="en-US" w:eastAsia="zh-CN"/>
              </w:rPr>
              <w:t>0</w:t>
            </w:r>
          </w:p>
        </w:tc>
        <w:tc>
          <w:tcPr>
            <w:tcW w:w="1380"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其它</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7"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合  计</w:t>
            </w:r>
          </w:p>
        </w:tc>
        <w:tc>
          <w:tcPr>
            <w:tcW w:w="1796" w:type="dxa"/>
            <w:tcBorders>
              <w:top w:val="single" w:color="auto" w:sz="4" w:space="0"/>
              <w:left w:val="nil"/>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10</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10</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10</w:t>
            </w:r>
          </w:p>
        </w:tc>
        <w:tc>
          <w:tcPr>
            <w:tcW w:w="1380"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5"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sz w:val="28"/>
                <w:szCs w:val="28"/>
              </w:rPr>
            </w:pPr>
            <w:r>
              <w:rPr>
                <w:rFonts w:hint="eastAsia" w:ascii="楷体" w:hAnsi="楷体" w:eastAsia="楷体"/>
                <w:sz w:val="28"/>
                <w:szCs w:val="28"/>
              </w:rPr>
              <w:t>产出成果</w:t>
            </w:r>
          </w:p>
        </w:tc>
        <w:tc>
          <w:tcPr>
            <w:tcW w:w="8556" w:type="dxa"/>
            <w:gridSpan w:val="7"/>
            <w:tcBorders>
              <w:top w:val="single" w:color="auto" w:sz="4" w:space="0"/>
              <w:left w:val="nil"/>
              <w:bottom w:val="single" w:color="auto" w:sz="4" w:space="0"/>
              <w:right w:val="single" w:color="auto" w:sz="4" w:space="0"/>
            </w:tcBorders>
            <w:vAlign w:val="top"/>
          </w:tcPr>
          <w:p>
            <w:pPr>
              <w:rPr>
                <w:rFonts w:hint="eastAsia" w:ascii="楷体" w:hAnsi="楷体"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0"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both"/>
              <w:rPr>
                <w:rFonts w:hint="eastAsia" w:ascii="楷体" w:hAnsi="楷体" w:eastAsia="楷体"/>
                <w:sz w:val="28"/>
                <w:szCs w:val="28"/>
              </w:rPr>
            </w:pPr>
          </w:p>
          <w:p>
            <w:pPr>
              <w:spacing w:line="320" w:lineRule="exact"/>
              <w:jc w:val="center"/>
              <w:rPr>
                <w:rFonts w:ascii="楷体" w:hAnsi="楷体" w:eastAsia="楷体"/>
                <w:sz w:val="28"/>
                <w:szCs w:val="28"/>
              </w:rPr>
            </w:pPr>
            <w:r>
              <w:rPr>
                <w:rFonts w:hint="eastAsia" w:ascii="楷体" w:hAnsi="楷体" w:eastAsia="楷体"/>
                <w:sz w:val="28"/>
                <w:szCs w:val="28"/>
              </w:rPr>
              <w:t>产出效益</w:t>
            </w:r>
          </w:p>
        </w:tc>
        <w:tc>
          <w:tcPr>
            <w:tcW w:w="8556" w:type="dxa"/>
            <w:gridSpan w:val="7"/>
            <w:tcBorders>
              <w:top w:val="single" w:color="auto" w:sz="4" w:space="0"/>
              <w:left w:val="nil"/>
              <w:bottom w:val="single" w:color="auto" w:sz="4" w:space="0"/>
              <w:right w:val="single" w:color="auto" w:sz="4" w:space="0"/>
            </w:tcBorders>
            <w:vAlign w:val="top"/>
          </w:tcPr>
          <w:p>
            <w:pPr>
              <w:rPr>
                <w:rFonts w:hint="eastAsia" w:ascii="楷体" w:hAnsi="楷体" w:eastAsia="楷体" w:cs="Times New Roman"/>
                <w:sz w:val="28"/>
                <w:szCs w:val="28"/>
              </w:rPr>
            </w:pPr>
            <w:r>
              <w:rPr>
                <w:rFonts w:hint="eastAsia" w:ascii="楷体" w:hAnsi="楷体" w:eastAsia="楷体" w:cs="Times New Roman"/>
                <w:sz w:val="28"/>
                <w:szCs w:val="28"/>
                <w:lang w:val="en-US" w:eastAsia="zh-CN"/>
              </w:rPr>
              <w:t>全面加强全市中小学生作业、睡眠、手机、读物、体质管理，促进学生身心健康和全面发展。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9"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自评结论</w:t>
            </w:r>
          </w:p>
        </w:tc>
        <w:tc>
          <w:tcPr>
            <w:tcW w:w="8556"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r>
              <w:rPr>
                <w:rFonts w:hint="eastAsia" w:ascii="楷体" w:hAnsi="楷体" w:eastAsia="楷体"/>
                <w:sz w:val="28"/>
                <w:szCs w:val="2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9"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问题与建议</w:t>
            </w:r>
          </w:p>
        </w:tc>
        <w:tc>
          <w:tcPr>
            <w:tcW w:w="8556"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1"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sz w:val="28"/>
                <w:szCs w:val="28"/>
              </w:rPr>
            </w:pPr>
            <w:r>
              <w:rPr>
                <w:rFonts w:hint="eastAsia" w:ascii="楷体" w:hAnsi="楷体" w:eastAsia="楷体"/>
                <w:sz w:val="28"/>
                <w:szCs w:val="28"/>
              </w:rPr>
              <w:t>主管部门审核意见</w:t>
            </w:r>
          </w:p>
        </w:tc>
        <w:tc>
          <w:tcPr>
            <w:tcW w:w="8556" w:type="dxa"/>
            <w:gridSpan w:val="7"/>
            <w:tcBorders>
              <w:top w:val="single" w:color="auto" w:sz="4" w:space="0"/>
              <w:left w:val="nil"/>
              <w:bottom w:val="single" w:color="auto" w:sz="4" w:space="0"/>
              <w:right w:val="single" w:color="auto" w:sz="4" w:space="0"/>
            </w:tcBorders>
          </w:tcPr>
          <w:p>
            <w:pPr>
              <w:ind w:firstLine="280" w:firstLineChars="100"/>
              <w:rPr>
                <w:rFonts w:ascii="楷体" w:hAnsi="楷体" w:eastAsia="楷体"/>
                <w:sz w:val="28"/>
                <w:szCs w:val="28"/>
              </w:rPr>
            </w:pPr>
            <w:r>
              <w:rPr>
                <w:rFonts w:hint="eastAsia" w:ascii="楷体" w:hAnsi="楷体" w:eastAsia="楷体"/>
                <w:sz w:val="28"/>
                <w:szCs w:val="28"/>
              </w:rPr>
              <w:t>说明：主管部门对项目单位填报内容的客观真实性进行审核，并对项目单位的自评结论签具是否认定的意见。</w:t>
            </w:r>
          </w:p>
          <w:p>
            <w:pPr>
              <w:rPr>
                <w:rFonts w:hint="eastAsia" w:ascii="楷体" w:hAnsi="楷体" w:eastAsia="楷体"/>
                <w:sz w:val="28"/>
                <w:szCs w:val="28"/>
              </w:rPr>
            </w:pPr>
          </w:p>
          <w:p>
            <w:pPr>
              <w:ind w:firstLine="4480" w:firstLineChars="1600"/>
              <w:rPr>
                <w:rFonts w:hint="eastAsia" w:ascii="楷体" w:hAnsi="楷体" w:eastAsia="楷体"/>
                <w:sz w:val="28"/>
                <w:szCs w:val="28"/>
              </w:rPr>
            </w:pPr>
          </w:p>
          <w:p>
            <w:pPr>
              <w:ind w:firstLine="4480" w:firstLineChars="1600"/>
              <w:rPr>
                <w:rFonts w:hint="eastAsia" w:ascii="楷体" w:hAnsi="楷体" w:eastAsia="楷体"/>
                <w:sz w:val="28"/>
                <w:szCs w:val="28"/>
              </w:rPr>
            </w:pPr>
          </w:p>
          <w:p>
            <w:pPr>
              <w:ind w:firstLine="4480" w:firstLineChars="1600"/>
              <w:rPr>
                <w:rFonts w:ascii="楷体" w:hAnsi="楷体" w:eastAsia="楷体"/>
                <w:sz w:val="28"/>
                <w:szCs w:val="28"/>
              </w:rPr>
            </w:pPr>
            <w:r>
              <w:rPr>
                <w:rFonts w:hint="eastAsia" w:ascii="楷体" w:hAnsi="楷体" w:eastAsia="楷体"/>
                <w:sz w:val="28"/>
                <w:szCs w:val="28"/>
              </w:rPr>
              <w:t>主管部门（盖章）：</w:t>
            </w:r>
          </w:p>
        </w:tc>
      </w:tr>
    </w:tbl>
    <w:p>
      <w:pPr>
        <w:spacing w:line="480" w:lineRule="exact"/>
        <w:rPr>
          <w:rFonts w:hint="eastAsia" w:ascii="楷体" w:hAnsi="楷体" w:eastAsia="楷体"/>
          <w:sz w:val="32"/>
          <w:szCs w:val="32"/>
        </w:rPr>
      </w:pPr>
      <w:r>
        <w:rPr>
          <w:rFonts w:hint="eastAsia" w:ascii="楷体" w:hAnsi="楷体" w:eastAsia="楷体"/>
          <w:sz w:val="32"/>
          <w:szCs w:val="32"/>
        </w:rPr>
        <w:t xml:space="preserve">单位负责人：   </w:t>
      </w:r>
    </w:p>
    <w:p>
      <w:pPr>
        <w:spacing w:line="480" w:lineRule="exact"/>
        <w:rPr>
          <w:rFonts w:hint="eastAsia" w:ascii="楷体" w:hAnsi="楷体" w:eastAsia="楷体"/>
          <w:sz w:val="32"/>
          <w:szCs w:val="32"/>
        </w:rPr>
      </w:pPr>
      <w:r>
        <w:rPr>
          <w:rFonts w:hint="eastAsia" w:ascii="楷体" w:hAnsi="楷体" w:eastAsia="楷体"/>
          <w:sz w:val="32"/>
          <w:szCs w:val="32"/>
        </w:rPr>
        <w:t xml:space="preserve">项目负责人：   </w:t>
      </w:r>
    </w:p>
    <w:p>
      <w:pPr>
        <w:spacing w:line="480" w:lineRule="exact"/>
      </w:pPr>
      <w:r>
        <w:rPr>
          <w:rFonts w:hint="eastAsia" w:ascii="楷体" w:hAnsi="楷体" w:eastAsia="楷体"/>
          <w:sz w:val="32"/>
          <w:szCs w:val="32"/>
        </w:rPr>
        <w:t>评价负责人：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FlNzUxNTBiMTM3ZDJhYTQ3ZTlkYTJhNmQ5MWRmMTEifQ=="/>
  </w:docVars>
  <w:rsids>
    <w:rsidRoot w:val="00BC70BC"/>
    <w:rsid w:val="00400236"/>
    <w:rsid w:val="006F30F9"/>
    <w:rsid w:val="007F5802"/>
    <w:rsid w:val="00BC70BC"/>
    <w:rsid w:val="0809247F"/>
    <w:rsid w:val="41054FC2"/>
    <w:rsid w:val="47B07589"/>
    <w:rsid w:val="65B921E2"/>
    <w:rsid w:val="6A0A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912</Words>
  <Characters>941</Characters>
  <Lines>10</Lines>
  <Paragraphs>2</Paragraphs>
  <TotalTime>5</TotalTime>
  <ScaleCrop>false</ScaleCrop>
  <LinksUpToDate>false</LinksUpToDate>
  <CharactersWithSpaces>1149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2021-06-15T07:59:00Z</dcterms:created>
  <dc:creator>Administrator</dc:creator>
  <cp:lastModifiedBy>Administrator</cp:lastModifiedBy>
  <cp:lastPrinted>2021-06-17T03:02:00Z</cp:lastPrinted>
  <dcterms:modified xsi:type="dcterms:W3CDTF">2022-09-07T07:49:06Z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57E1760E95124C65B1140724FFDDB42D</vt:lpwstr>
  </property>
</Properties>
</file>